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73514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35149" w:rsidRDefault="00AC4410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735149" w:rsidRDefault="00AC4410">
            <w:pPr>
              <w:spacing w:after="0" w:line="240" w:lineRule="auto"/>
            </w:pPr>
            <w:r>
              <w:t>9312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35149" w:rsidRDefault="00AC441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735149" w:rsidRDefault="00AC4410">
            <w:pPr>
              <w:spacing w:after="0" w:line="240" w:lineRule="auto"/>
            </w:pPr>
            <w:r>
              <w:t>O.Š. OKUČANI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35149" w:rsidRDefault="00AC441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735149" w:rsidRDefault="00AC4410">
            <w:pPr>
              <w:spacing w:after="0" w:line="240" w:lineRule="auto"/>
            </w:pPr>
            <w:r>
              <w:t>31</w:t>
            </w:r>
          </w:p>
        </w:tc>
      </w:tr>
    </w:tbl>
    <w:p w:rsidR="00735149" w:rsidRDefault="00AC4410">
      <w:r>
        <w:br/>
      </w:r>
    </w:p>
    <w:p w:rsidR="00735149" w:rsidRDefault="00AC441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735149" w:rsidRDefault="00AC4410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735149" w:rsidRDefault="00AC4410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894.504,97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1.001.778,36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112,0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875.767,86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1.128.948,66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128,9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735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127.170,30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536,09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787,84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147,0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735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 xml:space="preserve">MANJAK PRIHODA OD </w:t>
            </w:r>
            <w:r>
              <w:rPr>
                <w:b/>
                <w:sz w:val="18"/>
              </w:rPr>
              <w:t>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536,09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787,84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147,0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735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</w:t>
            </w:r>
            <w:r>
              <w:rPr>
                <w:b/>
                <w:sz w:val="18"/>
              </w:rPr>
              <w:t xml:space="preserve">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735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127.958,14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>Stupanjem na snagu novog Pravilnika o proračunskom računovodstvu i računskom planu NN 158/2023 i NN 154/24</w:t>
      </w:r>
      <w:r>
        <w:t xml:space="preserve"> članak 233. od 01.01.2025.  ukinuti su kontinuirani rashodi i radi toga za razdoblje od 1-6.mjeseca 2025. evidentirali smo 7 rashoda za plaću  12/24, 01/25, 02/25, 03/25, 04/25, 05/25, 06/25 a 6 prihoda, te iz toga proizlazi manjak prihoda poslovanja.</w:t>
      </w:r>
    </w:p>
    <w:p w:rsidR="00735149" w:rsidRDefault="00AC4410">
      <w:r>
        <w:br/>
      </w:r>
    </w:p>
    <w:p w:rsidR="00735149" w:rsidRDefault="00AC4410">
      <w:pPr>
        <w:keepNext/>
        <w:spacing w:line="240" w:lineRule="auto"/>
        <w:jc w:val="center"/>
      </w:pPr>
      <w:r>
        <w:rPr>
          <w:sz w:val="28"/>
        </w:rPr>
        <w:lastRenderedPageBreak/>
        <w:t>B</w:t>
      </w:r>
      <w:r>
        <w:rPr>
          <w:sz w:val="28"/>
        </w:rPr>
        <w:t>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od institucija i tijela EU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2.521,49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 xml:space="preserve">Tekuće pomoći od </w:t>
      </w:r>
      <w:r>
        <w:t>institucija i tijela EU, ERASMUS+ KA210-SCH Projekt MENS SANA IN CORPORE SANO. Sredstva uplaćena na račun Brodsko-posavske županije čiji smo proračunski korisnik od IC MANZONI RADIANCE-ITALIJA kao koordinator, nama partnerima.  1. Ugovor iznosi na 14.736,0</w:t>
      </w:r>
      <w:r>
        <w:t>0€ i to smo knjižili na 99171/99671 2. Uplaćena sredstva 11.788,80€ 80% knjiženo na 16721/27511 3. Isplata predujma učiteljima 1. aktivnost 3.200,00€ 12319/16721 4. Podneseno izvješće o stvarnom trošku – učitelj voditelj projekta 2.521,49€ knjiženo 16323/9</w:t>
      </w:r>
      <w:r>
        <w:t xml:space="preserve">6323  5. Zatvorena </w:t>
      </w:r>
      <w:proofErr w:type="spellStart"/>
      <w:r>
        <w:t>izvanbilančna</w:t>
      </w:r>
      <w:proofErr w:type="spellEnd"/>
      <w:r>
        <w:t xml:space="preserve"> evidencija 99671/99171 2.521,49€  6. Odobreno izvješće o  stvarnom trošku    2.521,49€ 32/23    2.521,49€ 23/12319    2.521,49€ 96323/16323 7. Priznavanje prihoda po stvarnom trošku  27511/63231 2.521,49€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</w:t>
            </w:r>
            <w:r>
              <w:rPr>
                <w:b/>
                <w:sz w:val="18"/>
              </w:rPr>
              <w:t xml:space="preserve">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15.046,14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32.387,34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215,3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 xml:space="preserve">Povećanje plaće pomoćnici u nastavi. Školske godine 2024/2025 škola ima zaposleno 6 pomoćnika u nastavi, te povećanje prihoda te prema ugovoru cijena bruto sata je 7,5€ i ostvaruju pravo na božićnicu, </w:t>
      </w:r>
      <w:proofErr w:type="spellStart"/>
      <w:r>
        <w:t>uskrsnicu</w:t>
      </w:r>
      <w:proofErr w:type="spellEnd"/>
      <w:r>
        <w:t xml:space="preserve"> i regres.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606.121,32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788.713,19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130,1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 xml:space="preserve">Stupanjem na snagu novog </w:t>
      </w:r>
      <w:r>
        <w:t>Pravilnika o proračunskom računovodstvu NN 158/2023 članak 233. od 01.01.2025.  ukinuti su kontinuirani rashodi i radi toga za razdoblje od 1-6.mjeseca evidentirali smo 7 rashoda za plaću  12/24, 01/25, 02/25, 03/25, 04/25, 05/25, 06/25 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</w:t>
            </w:r>
            <w:r>
              <w:rPr>
                <w:b/>
                <w:sz w:val="18"/>
              </w:rPr>
              <w:t xml:space="preserve">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509,13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2.903,05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570,2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>Povećanje troškova nastaje realizacijom preventivnog programa</w:t>
      </w:r>
      <w:r>
        <w:t xml:space="preserve"> "Šapice u učionice"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508,49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1.148,85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225,9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 xml:space="preserve">Povećanje troška </w:t>
      </w:r>
      <w:proofErr w:type="spellStart"/>
      <w:r>
        <w:t>rezultirano</w:t>
      </w:r>
      <w:proofErr w:type="spellEnd"/>
      <w:r>
        <w:t xml:space="preserve"> je obilježavanjem 30.godina OŠ </w:t>
      </w:r>
      <w:proofErr w:type="spellStart"/>
      <w:r>
        <w:t>Okučani</w:t>
      </w:r>
      <w:proofErr w:type="spellEnd"/>
      <w:r>
        <w:t>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2.842,84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4.143,59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145,8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>Povećanje troškova računi Hrvatske vode, naknade za uređenje voda.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9.724,38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145.620,34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1497,5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>Potraživanja i obračunati prihod za tekuće pomoći iz proračuna koji im nije nadležan.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11.788,80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 xml:space="preserve">Tekuće pomoći od institucija i tijela EU, ERASMUS+ KA210-SCH Projekt MENS SANA IN CORPORE SANO. Sredstva uplaćena na račun Brodsko-posavske županije čiji smo proračunski </w:t>
      </w:r>
      <w:r>
        <w:t>korisnik od IC MANZONI RADIANCE-ITALIJA kao koordinator, nama partnerima. 1. Ugovor iznosi na 14.736,00€ i to smo knjižili na 99171/99671 2. Uplaćena sredstva 11.788,80€ 80% knjiženo na 16721/27511.  Priznavanje prihoda po stvarnom trošku 27511/63231 2.521</w:t>
      </w:r>
      <w:r>
        <w:t>,49€.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2.521,49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 xml:space="preserve">Tekuće pomoći od institucija i tijela EU, ERASMUS+ KA210-SCH Projekt MENS SANA IN CORPORE SANO. </w:t>
      </w:r>
      <w:r>
        <w:t>Sredstva uplaćena na račun Brodsko-posavske županije čiji smo proračunski korisnik od IC MANZONI RADIANCE-ITALIJA kao koordinator, nama partnerima. 1. Ugovor iznosi na 14.736,00€ i to smo knjižili na 99171/99671 2. Uplaćena sredstva 11.788,80€ 80% knjiženo</w:t>
      </w:r>
      <w:r>
        <w:t xml:space="preserve"> na 16721/27511.  Priznavanje prihoda po stvarnom trošku 27511/63231 2.521,49€.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735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11.511,55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 xml:space="preserve">Stanje dospjelih obveza u iznosu 11.511,55 odnosi se na račune za školsku kuhinju, račune obilježavanje obljetnice 30.godina dana škole, i računi za testove za defektolog i psiholog. Odmah po primitku pomoći od MZOM za školsku prehranu </w:t>
      </w:r>
      <w:r>
        <w:t>zahtjevi za plaćanje  od strane osnivača su preuzeti i stavljeni na plaćanje. Kašnjenje je bilo od 10-20 dana.  Sve dospjele obveze plaćene su 01.07. i 04.07.2025.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735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Međusobne obveze </w:t>
            </w:r>
            <w:r>
              <w:rPr>
                <w:sz w:val="18"/>
              </w:rPr>
              <w:t>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5.983,44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>Bolovanje na teret HZZO, obveze za povrat u proračun.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150.213,92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>Nedospjele obveze odnose se na plaću</w:t>
      </w:r>
      <w:r>
        <w:t xml:space="preserve"> za 6/2025 te materijalne rashode.</w:t>
      </w:r>
    </w:p>
    <w:p w:rsidR="00735149" w:rsidRDefault="00735149"/>
    <w:p w:rsidR="00735149" w:rsidRDefault="00AC441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351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351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9.267,11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35149" w:rsidRDefault="00AC441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35149" w:rsidRDefault="00735149">
      <w:pPr>
        <w:spacing w:after="0"/>
      </w:pPr>
    </w:p>
    <w:p w:rsidR="00735149" w:rsidRDefault="00AC4410">
      <w:pPr>
        <w:spacing w:line="240" w:lineRule="auto"/>
        <w:jc w:val="both"/>
      </w:pPr>
      <w:r>
        <w:t xml:space="preserve">Tekuće pomoći od institucija i tijela EU, ERASMUS+ KA210-SCH </w:t>
      </w:r>
      <w:r>
        <w:t>Projekt MENS SANA IN CORPORE SANO. Sredstva uplaćena na račun Brodsko-posavske županije čiji smo proračunski korisnik od IC MANZONI RADIANCE-ITALIJA kao koordinator, nama partnerima. 1. Ugovor iznosi na 14.736,00€ i to smo knjižili na 99171/99671 2. Uplaće</w:t>
      </w:r>
      <w:r>
        <w:t>na sredstva 11.788,80€ 80% knjiženo na 16721/27511.  Priznavanje prihoda po stvarnom trošku 27511/63231 2.521,49€.</w:t>
      </w:r>
    </w:p>
    <w:p w:rsidR="00735149" w:rsidRDefault="00735149"/>
    <w:sectPr w:rsidR="0073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49"/>
    <w:rsid w:val="00735149"/>
    <w:rsid w:val="00A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B4E3B-FA8D-4ECE-AED8-555132C1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</dc:creator>
  <cp:lastModifiedBy>Svjetlana</cp:lastModifiedBy>
  <cp:revision>2</cp:revision>
  <dcterms:created xsi:type="dcterms:W3CDTF">2025-07-10T09:20:00Z</dcterms:created>
  <dcterms:modified xsi:type="dcterms:W3CDTF">2025-07-10T09:20:00Z</dcterms:modified>
</cp:coreProperties>
</file>